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70" w:type="dxa"/>
        <w:jc w:val="center"/>
        <w:tblCellSpacing w:w="0" w:type="dxa"/>
        <w:tblCellMar>
          <w:left w:w="0" w:type="dxa"/>
          <w:right w:w="0" w:type="dxa"/>
        </w:tblCellMar>
        <w:tblLook w:val="04A0" w:firstRow="1" w:lastRow="0" w:firstColumn="1" w:lastColumn="0" w:noHBand="0" w:noVBand="1"/>
      </w:tblPr>
      <w:tblGrid>
        <w:gridCol w:w="11670"/>
      </w:tblGrid>
      <w:tr w:rsidR="00F02DB9" w:rsidRPr="00F02DB9" w:rsidTr="00F02DB9">
        <w:trPr>
          <w:tblCellSpacing w:w="0" w:type="dxa"/>
          <w:jc w:val="center"/>
        </w:trPr>
        <w:tc>
          <w:tcPr>
            <w:tcW w:w="0" w:type="auto"/>
            <w:shd w:val="clear" w:color="auto" w:fill="FFFFFF"/>
            <w:hideMark/>
          </w:tcPr>
          <w:tbl>
            <w:tblPr>
              <w:tblW w:w="4500" w:type="pct"/>
              <w:jc w:val="center"/>
              <w:tblCellSpacing w:w="22" w:type="dxa"/>
              <w:tblCellMar>
                <w:left w:w="0" w:type="dxa"/>
                <w:right w:w="0" w:type="dxa"/>
              </w:tblCellMar>
              <w:tblLook w:val="04A0" w:firstRow="1" w:lastRow="0" w:firstColumn="1" w:lastColumn="0" w:noHBand="0" w:noVBand="1"/>
            </w:tblPr>
            <w:tblGrid>
              <w:gridCol w:w="10503"/>
            </w:tblGrid>
            <w:tr w:rsidR="00F02DB9" w:rsidRPr="00F02DB9">
              <w:trPr>
                <w:tblCellSpacing w:w="22" w:type="dxa"/>
                <w:jc w:val="center"/>
              </w:trPr>
              <w:tc>
                <w:tcPr>
                  <w:tcW w:w="0" w:type="auto"/>
                  <w:vAlign w:val="center"/>
                  <w:hideMark/>
                </w:tcPr>
                <w:tbl>
                  <w:tblPr>
                    <w:tblW w:w="5000" w:type="pct"/>
                    <w:jc w:val="center"/>
                    <w:tblCellSpacing w:w="22" w:type="dxa"/>
                    <w:tblCellMar>
                      <w:left w:w="0" w:type="dxa"/>
                      <w:right w:w="0" w:type="dxa"/>
                    </w:tblCellMar>
                    <w:tblLook w:val="04A0" w:firstRow="1" w:lastRow="0" w:firstColumn="1" w:lastColumn="0" w:noHBand="0" w:noVBand="1"/>
                  </w:tblPr>
                  <w:tblGrid>
                    <w:gridCol w:w="10415"/>
                  </w:tblGrid>
                  <w:tr w:rsidR="00F02DB9" w:rsidRPr="00F02DB9">
                    <w:trPr>
                      <w:tblCellSpacing w:w="22" w:type="dxa"/>
                      <w:jc w:val="center"/>
                    </w:trPr>
                    <w:tc>
                      <w:tcPr>
                        <w:tcW w:w="0" w:type="auto"/>
                        <w:vAlign w:val="center"/>
                        <w:hideMark/>
                      </w:tcPr>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毕业论文（设计）是本科培养计划中重要的实践教学环节，是实现教学与科研、社会实践相结合的重要结合点，做好毕业论文（设计）工作，对于提高学生的综合能力和全面素质具有重要意义。为做好2016届本科毕业生毕业论文（设计）工作，现提出以下要求：</w:t>
                        </w:r>
                      </w:p>
                      <w:p w:rsidR="00F02DB9" w:rsidRPr="00F02DB9" w:rsidRDefault="00F02DB9" w:rsidP="00F02DB9">
                        <w:pPr>
                          <w:widowControl/>
                          <w:spacing w:afterLines="50" w:after="156" w:line="360" w:lineRule="auto"/>
                          <w:ind w:firstLineChars="196" w:firstLine="472"/>
                          <w:jc w:val="left"/>
                          <w:rPr>
                            <w:rFonts w:ascii="宋体" w:hAnsi="宋体" w:cs="宋体"/>
                            <w:kern w:val="0"/>
                            <w:sz w:val="24"/>
                          </w:rPr>
                        </w:pPr>
                        <w:r w:rsidRPr="00F02DB9">
                          <w:rPr>
                            <w:rFonts w:ascii="宋体" w:hAnsi="宋体" w:cs="宋体" w:hint="eastAsia"/>
                            <w:b/>
                            <w:kern w:val="0"/>
                            <w:sz w:val="24"/>
                          </w:rPr>
                          <w:t>一、2016届毕业论文（设计）总体要求</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1、高度重视，精心组织</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各学院要高度重视本科毕业论文（设计）工作，切实加强领导和管理</w:t>
                        </w:r>
                        <w:r w:rsidRPr="00F02DB9">
                          <w:rPr>
                            <w:rFonts w:ascii="宋体" w:cs="宋体" w:hint="eastAsia"/>
                            <w:kern w:val="0"/>
                            <w:sz w:val="24"/>
                          </w:rPr>
                          <w:t>,</w:t>
                        </w:r>
                        <w:r w:rsidRPr="00F02DB9">
                          <w:rPr>
                            <w:rFonts w:ascii="宋体" w:hAnsi="宋体" w:cs="宋体" w:hint="eastAsia"/>
                            <w:kern w:val="0"/>
                            <w:sz w:val="24"/>
                          </w:rPr>
                          <w:t>做好本科毕业论文（设计）的前期部署、中期检查和后期质量把关工作，全程监控工作进度与质量。确保本科毕业论文（设计）工作按时、保质、保量地完成。教务处将会同有关部门组织专家在毕业论文（设计）期间以不同形式检查各阶段工作的实施情况。</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2、认真遴选指导教师</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学院应配备责任心强、业务水平高、实际经验丰富，具有讲师及相当职称以上的教师指导毕业论文（设计）。鼓励更多的硕导、教授参与，不断提高具有高级专业技术职称的指导教师的比例。指导教师是保证学生毕业论文（设计）质量的责任人，要加强对毕业论文（设计）指导教师的管理工作，督促教师投入足够时间和精力完成毕业论文（设计）环节的各项教学任务。指导教师一经确定，不得随意更换。</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3、严把选题质量关</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毕业论文（设计）选题必须从本专业的培养目标出发，满足教学的基本要求，切实做到与生产实践、科学研究和技术开发紧密结合。选题类型要多样化，题目的选择应坚持一人一题，题目不要太宽泛。同</w:t>
                        </w:r>
                        <w:proofErr w:type="gramStart"/>
                        <w:r w:rsidRPr="00F02DB9">
                          <w:rPr>
                            <w:rFonts w:ascii="宋体" w:hAnsi="宋体" w:cs="宋体" w:hint="eastAsia"/>
                            <w:kern w:val="0"/>
                            <w:sz w:val="24"/>
                          </w:rPr>
                          <w:t>一指导</w:t>
                        </w:r>
                        <w:proofErr w:type="gramEnd"/>
                        <w:r w:rsidRPr="00F02DB9">
                          <w:rPr>
                            <w:rFonts w:ascii="宋体" w:hAnsi="宋体" w:cs="宋体" w:hint="eastAsia"/>
                            <w:kern w:val="0"/>
                            <w:sz w:val="24"/>
                          </w:rPr>
                          <w:t>教师指导的学生论文连续三届题目不得重复。选题一旦确定，原则上研究方向不允许发生变化，但论文具体题目可以做出适当修改。</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4、加强开题管理</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指导教师应对开题情况进行认真检查，检查开题报告的内容和撰写是否符合规范及是否达到开题要求等，并认真签署完整、详实的指导意见，对不认真者应退回重做。一旦指导教师审定开题报告，毕业论文题目不允许更改。</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5、做好校外毕业论文的管理</w:t>
                        </w:r>
                      </w:p>
                      <w:p w:rsidR="00F02DB9" w:rsidRPr="00F02DB9" w:rsidRDefault="00F02DB9" w:rsidP="00F02DB9">
                        <w:pPr>
                          <w:widowControl/>
                          <w:spacing w:afterLines="50" w:after="156" w:line="360" w:lineRule="auto"/>
                          <w:jc w:val="left"/>
                          <w:rPr>
                            <w:rFonts w:ascii="宋体" w:hAnsi="宋体" w:cs="宋体"/>
                            <w:kern w:val="0"/>
                            <w:sz w:val="24"/>
                          </w:rPr>
                        </w:pPr>
                        <w:r w:rsidRPr="00F02DB9">
                          <w:rPr>
                            <w:rFonts w:cs="宋体" w:hint="eastAsia"/>
                            <w:kern w:val="0"/>
                            <w:sz w:val="24"/>
                          </w:rPr>
                          <w:lastRenderedPageBreak/>
                          <w:t>充分利用社会资源提高学校教学质量，允许部分学生到校外单位进行毕业论文（设计）的撰写、设计。符合条件的学生提出书面申请，校外单位配备专业技术人员（中级职称及以上者）为学生指导毕业论文（设计），并提供与学生所学专业相关的工作条件。学院进行审核，并配备校内指导教师，负责督促、检查、落实该学生的毕业论文（设计）工作进度，保证毕业论文（设计）质量。</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6、做好中期检查</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毕业论文（设计）中期检查工作将随2015-2016学年第2学期第8-10周学校开展的期中教学检查同时进行，由各学院组织实施。要求学生对前期研究工作进行认真总结。指导教师对中期工作情况进行检查，检查是否按计划进度执行、研究方向是否出现偏差等，认真进行指导并签署详实的指导意见，对进度缓慢、工作消极者要批评和督促。</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7、抓好评阅、答辩与评分工作</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各学院按照《</w:t>
                        </w:r>
                        <w:r w:rsidRPr="00F02DB9">
                          <w:rPr>
                            <w:rFonts w:ascii="宋体" w:hAnsi="宋体" w:cs="宋体" w:hint="eastAsia"/>
                            <w:b/>
                            <w:bCs/>
                            <w:kern w:val="0"/>
                            <w:sz w:val="24"/>
                          </w:rPr>
                          <w:t>南京财经大学本科毕业论文（设计）工作规程</w:t>
                        </w:r>
                        <w:r w:rsidRPr="00F02DB9">
                          <w:rPr>
                            <w:rFonts w:ascii="宋体" w:hAnsi="宋体" w:cs="宋体" w:hint="eastAsia"/>
                            <w:kern w:val="0"/>
                            <w:sz w:val="24"/>
                          </w:rPr>
                          <w:t>》（南财大教字[2015]26号）的有关规定成立答辩委员会，严格坚持评分标准，认真做好毕业论文（设计）评阅、答辩与评分工作，并及时将学生毕业论文（设计）成绩汇总后交教务处综合科。</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8、重视总结与归档工作</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毕业论文（设计）工作结束后，各学院应及时认真总结，收集、整理和保存本科毕业论文（设计）相关资料，做好总结与归档工作。</w:t>
                        </w:r>
                      </w:p>
                      <w:p w:rsidR="00F02DB9" w:rsidRPr="00F02DB9" w:rsidRDefault="00F02DB9" w:rsidP="00F02DB9">
                        <w:pPr>
                          <w:widowControl/>
                          <w:spacing w:afterLines="50" w:after="156" w:line="360" w:lineRule="auto"/>
                          <w:ind w:firstLineChars="200" w:firstLine="482"/>
                          <w:jc w:val="left"/>
                          <w:rPr>
                            <w:rFonts w:ascii="宋体" w:hAnsi="宋体" w:cs="宋体"/>
                            <w:kern w:val="0"/>
                            <w:sz w:val="24"/>
                          </w:rPr>
                        </w:pPr>
                        <w:r w:rsidRPr="00F02DB9">
                          <w:rPr>
                            <w:rFonts w:ascii="宋体" w:hAnsi="宋体" w:cs="宋体" w:hint="eastAsia"/>
                            <w:b/>
                            <w:bCs/>
                            <w:kern w:val="0"/>
                            <w:sz w:val="24"/>
                          </w:rPr>
                          <w:t>二、2016届毕业论文（设计）具体工作安排</w:t>
                        </w:r>
                      </w:p>
                      <w:p w:rsidR="00F02DB9" w:rsidRPr="00F02DB9" w:rsidRDefault="00F02DB9" w:rsidP="00F02DB9">
                        <w:pPr>
                          <w:widowControl/>
                          <w:spacing w:afterLines="50" w:after="156" w:line="360" w:lineRule="auto"/>
                          <w:ind w:firstLineChars="250" w:firstLine="600"/>
                          <w:jc w:val="left"/>
                          <w:rPr>
                            <w:rFonts w:ascii="宋体" w:hAnsi="宋体" w:cs="宋体"/>
                            <w:kern w:val="0"/>
                            <w:sz w:val="24"/>
                          </w:rPr>
                        </w:pPr>
                        <w:r w:rsidRPr="00F02DB9">
                          <w:rPr>
                            <w:kern w:val="0"/>
                            <w:sz w:val="24"/>
                          </w:rPr>
                          <w:t>2016</w:t>
                        </w:r>
                        <w:r w:rsidRPr="00F02DB9">
                          <w:rPr>
                            <w:rFonts w:cs="宋体" w:hint="eastAsia"/>
                            <w:kern w:val="0"/>
                            <w:sz w:val="24"/>
                          </w:rPr>
                          <w:t>届本科毕业论文（设计）的相关工作一律通过实践教学系统进行网上操作，学生和指导教师必须严格按照规定的业务流程和时间安排完成各自的工作。</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cs="宋体" w:hint="eastAsia"/>
                            <w:kern w:val="0"/>
                            <w:sz w:val="24"/>
                          </w:rPr>
                          <w:t>各院系的教学管理人员应及时关注本院系的毕业论文（设计）的进展情况，及时提醒并督促学生、指导教师按规定的时间阶段完成各环节的系统操作。</w:t>
                        </w:r>
                      </w:p>
                      <w:p w:rsidR="00F02DB9" w:rsidRPr="00F02DB9" w:rsidRDefault="00F02DB9" w:rsidP="00F02DB9">
                        <w:pPr>
                          <w:widowControl/>
                          <w:spacing w:afterLines="50" w:after="156" w:line="360" w:lineRule="auto"/>
                          <w:ind w:firstLineChars="250" w:firstLine="600"/>
                          <w:jc w:val="left"/>
                          <w:rPr>
                            <w:rFonts w:ascii="宋体" w:hAnsi="宋体" w:cs="宋体"/>
                            <w:kern w:val="0"/>
                            <w:sz w:val="24"/>
                          </w:rPr>
                        </w:pPr>
                        <w:r w:rsidRPr="00F02DB9">
                          <w:rPr>
                            <w:rFonts w:cs="宋体" w:hint="eastAsia"/>
                            <w:kern w:val="0"/>
                            <w:sz w:val="24"/>
                          </w:rPr>
                          <w:t>毕业论文（设计）工作通过“毕业论文管理系统”完成，请学生和指导教师登陆“毕业论文管理系统”，点击教务处主页上的</w:t>
                        </w:r>
                        <w:r w:rsidRPr="00F02DB9">
                          <w:rPr>
                            <w:kern w:val="0"/>
                            <w:sz w:val="24"/>
                          </w:rPr>
                          <w:t xml:space="preserve"> </w:t>
                        </w:r>
                        <w:r w:rsidRPr="00F02DB9">
                          <w:rPr>
                            <w:rFonts w:cs="宋体" w:hint="eastAsia"/>
                            <w:kern w:val="0"/>
                            <w:sz w:val="24"/>
                          </w:rPr>
                          <w:t>“毕设”即可进入，或点击统一认证平台</w:t>
                        </w:r>
                        <w:proofErr w:type="gramStart"/>
                        <w:r w:rsidRPr="00F02DB9">
                          <w:rPr>
                            <w:kern w:val="0"/>
                            <w:sz w:val="24"/>
                          </w:rPr>
                          <w:t>—</w:t>
                        </w:r>
                        <w:r w:rsidRPr="00F02DB9">
                          <w:rPr>
                            <w:rFonts w:cs="宋体" w:hint="eastAsia"/>
                            <w:kern w:val="0"/>
                            <w:sz w:val="24"/>
                          </w:rPr>
                          <w:t>业务</w:t>
                        </w:r>
                        <w:proofErr w:type="gramEnd"/>
                        <w:r w:rsidRPr="00F02DB9">
                          <w:rPr>
                            <w:rFonts w:cs="宋体" w:hint="eastAsia"/>
                            <w:kern w:val="0"/>
                            <w:sz w:val="24"/>
                          </w:rPr>
                          <w:t>系统</w:t>
                        </w:r>
                        <w:r w:rsidRPr="00F02DB9">
                          <w:rPr>
                            <w:kern w:val="0"/>
                            <w:sz w:val="24"/>
                          </w:rPr>
                          <w:t>--</w:t>
                        </w:r>
                        <w:r w:rsidRPr="00F02DB9">
                          <w:rPr>
                            <w:rFonts w:cs="宋体" w:hint="eastAsia"/>
                            <w:kern w:val="0"/>
                            <w:sz w:val="24"/>
                          </w:rPr>
                          <w:t>教学资源</w:t>
                        </w:r>
                        <w:r w:rsidRPr="00F02DB9">
                          <w:rPr>
                            <w:kern w:val="0"/>
                            <w:sz w:val="24"/>
                          </w:rPr>
                          <w:t>—</w:t>
                        </w:r>
                        <w:r w:rsidRPr="00F02DB9">
                          <w:rPr>
                            <w:rFonts w:cs="宋体" w:hint="eastAsia"/>
                            <w:kern w:val="0"/>
                            <w:sz w:val="24"/>
                          </w:rPr>
                          <w:t>毕业论文管理系统也可进入），按照各角色操作说明要求进行相关操作。</w:t>
                        </w:r>
                      </w:p>
                      <w:p w:rsidR="00F02DB9" w:rsidRPr="00F02DB9" w:rsidRDefault="00F02DB9" w:rsidP="00F02DB9">
                        <w:pPr>
                          <w:widowControl/>
                          <w:spacing w:afterLines="50" w:after="156" w:line="360" w:lineRule="auto"/>
                          <w:ind w:firstLineChars="250" w:firstLine="678"/>
                          <w:jc w:val="left"/>
                          <w:rPr>
                            <w:rFonts w:ascii="宋体" w:hAnsi="宋体" w:cs="宋体"/>
                            <w:kern w:val="0"/>
                            <w:sz w:val="24"/>
                          </w:rPr>
                        </w:pPr>
                        <w:r w:rsidRPr="00F02DB9">
                          <w:rPr>
                            <w:rFonts w:ascii="宋体" w:hAnsi="宋体" w:cs="宋体" w:hint="eastAsia"/>
                            <w:b/>
                            <w:kern w:val="0"/>
                            <w:sz w:val="27"/>
                            <w:szCs w:val="27"/>
                          </w:rPr>
                          <w:lastRenderedPageBreak/>
                          <w:t>红山学院2016届本科毕业论文（设计）工作同样采用“南京财经大学毕业论文（设计）智能管理系统”进行信息化管理。选题、指导、答辩等环节工作继续由原专业所在学院负责落实，红山学院做好组织、协调工作，共同完成此次工作任务。</w:t>
                        </w:r>
                      </w:p>
                      <w:p w:rsidR="00F02DB9" w:rsidRPr="00F02DB9" w:rsidRDefault="00F02DB9" w:rsidP="00F02DB9">
                        <w:pPr>
                          <w:widowControl/>
                          <w:spacing w:afterLines="50" w:after="156" w:line="360" w:lineRule="auto"/>
                          <w:ind w:firstLineChars="250" w:firstLine="600"/>
                          <w:jc w:val="left"/>
                          <w:rPr>
                            <w:rFonts w:ascii="宋体" w:hAnsi="宋体" w:cs="宋体"/>
                            <w:kern w:val="0"/>
                            <w:sz w:val="24"/>
                          </w:rPr>
                        </w:pPr>
                        <w:r w:rsidRPr="00F02DB9">
                          <w:rPr>
                            <w:rFonts w:cs="宋体" w:hint="eastAsia"/>
                            <w:kern w:val="0"/>
                            <w:sz w:val="24"/>
                          </w:rPr>
                          <w:t>毕业论文（设计）整体工作流程及时间安排如下，具体详细的安排见附件：本科毕业论文（设计）工作流程及时间进度安排一览表</w:t>
                        </w:r>
                        <w:r w:rsidRPr="00F02DB9">
                          <w:rPr>
                            <w:kern w:val="0"/>
                            <w:sz w:val="24"/>
                          </w:rPr>
                          <w:t xml:space="preserve"> </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1、2015年11月30日（本学期第十三周）——完成选题工作</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2、</w:t>
                        </w:r>
                        <w:r w:rsidRPr="00F02DB9">
                          <w:rPr>
                            <w:rFonts w:ascii="宋体" w:hAnsi="宋体" w:cs="宋体" w:hint="eastAsia"/>
                            <w:kern w:val="0"/>
                            <w:sz w:val="24"/>
                          </w:rPr>
                          <w:t>2016年1月18日（</w:t>
                        </w:r>
                        <w:r w:rsidRPr="00F02DB9">
                          <w:rPr>
                            <w:rFonts w:ascii="宋体" w:hAnsi="宋体" w:cs="宋体" w:hint="eastAsia"/>
                            <w:bCs/>
                            <w:kern w:val="0"/>
                            <w:sz w:val="24"/>
                          </w:rPr>
                          <w:t>本学期结束</w:t>
                        </w:r>
                        <w:r w:rsidRPr="00F02DB9">
                          <w:rPr>
                            <w:rFonts w:ascii="宋体" w:hAnsi="宋体" w:cs="宋体" w:hint="eastAsia"/>
                            <w:kern w:val="0"/>
                            <w:sz w:val="24"/>
                          </w:rPr>
                          <w:t>）前</w:t>
                        </w:r>
                        <w:r w:rsidRPr="00F02DB9">
                          <w:rPr>
                            <w:rFonts w:ascii="宋体" w:hAnsi="宋体" w:cs="宋体" w:hint="eastAsia"/>
                            <w:bCs/>
                            <w:kern w:val="0"/>
                            <w:sz w:val="24"/>
                          </w:rPr>
                          <w:t>——完成开题工作</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kern w:val="0"/>
                            <w:sz w:val="24"/>
                          </w:rPr>
                          <w:t>2、2016年4月10日前——</w:t>
                        </w:r>
                        <w:r w:rsidRPr="00F02DB9">
                          <w:rPr>
                            <w:rFonts w:ascii="宋体" w:hAnsi="宋体" w:cs="宋体" w:hint="eastAsia"/>
                            <w:bCs/>
                            <w:kern w:val="0"/>
                            <w:sz w:val="24"/>
                          </w:rPr>
                          <w:t>完成初稿和中期检查工作</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3、2016年5月16日前——完成论文修改、定稿、外文文献翻译工作</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 xml:space="preserve">4、2016年6月10日前——完成答辩环节工作，成绩发布 </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5、2016年6月20日前——完成校级优秀毕业论文评选工作。</w:t>
                        </w:r>
                      </w:p>
                      <w:p w:rsidR="00F02DB9" w:rsidRPr="00F02DB9" w:rsidRDefault="00F02DB9" w:rsidP="00F02DB9">
                        <w:pPr>
                          <w:widowControl/>
                          <w:spacing w:afterLines="50" w:after="156" w:line="360" w:lineRule="auto"/>
                          <w:ind w:firstLineChars="200" w:firstLine="480"/>
                          <w:jc w:val="left"/>
                          <w:rPr>
                            <w:rFonts w:ascii="宋体" w:hAnsi="宋体" w:cs="宋体"/>
                            <w:kern w:val="0"/>
                            <w:sz w:val="24"/>
                          </w:rPr>
                        </w:pPr>
                        <w:r w:rsidRPr="00F02DB9">
                          <w:rPr>
                            <w:rFonts w:ascii="宋体" w:hAnsi="宋体" w:cs="宋体" w:hint="eastAsia"/>
                            <w:bCs/>
                            <w:kern w:val="0"/>
                            <w:sz w:val="24"/>
                          </w:rPr>
                          <w:t>6、2016年6月18日——6月30日：院系完成论文工作总结、遴选参评省优论文、督导组毕业论文校内抽检工作。</w:t>
                        </w:r>
                      </w:p>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附件：本科毕业论文（设计）工作流程及时间进度安排一览表</w:t>
                        </w:r>
                      </w:p>
                      <w:p w:rsidR="00F02DB9" w:rsidRPr="00F02DB9" w:rsidRDefault="00F02DB9" w:rsidP="00F02DB9">
                        <w:pPr>
                          <w:widowControl/>
                          <w:spacing w:before="100" w:beforeAutospacing="1" w:after="100" w:afterAutospacing="1" w:line="360" w:lineRule="auto"/>
                          <w:ind w:firstLineChars="2067" w:firstLine="4961"/>
                          <w:jc w:val="left"/>
                          <w:rPr>
                            <w:rFonts w:ascii="宋体" w:hAnsi="宋体" w:cs="宋体"/>
                            <w:kern w:val="0"/>
                            <w:sz w:val="24"/>
                          </w:rPr>
                        </w:pPr>
                        <w:r w:rsidRPr="00F02DB9">
                          <w:rPr>
                            <w:rFonts w:ascii="宋体" w:hAnsi="宋体" w:cs="宋体" w:hint="eastAsia"/>
                            <w:kern w:val="0"/>
                            <w:sz w:val="24"/>
                          </w:rPr>
                          <w:t>教</w:t>
                        </w:r>
                        <w:r w:rsidRPr="00F02DB9">
                          <w:rPr>
                            <w:kern w:val="0"/>
                            <w:sz w:val="24"/>
                          </w:rPr>
                          <w:t xml:space="preserve"> </w:t>
                        </w:r>
                        <w:proofErr w:type="gramStart"/>
                        <w:r w:rsidRPr="00F02DB9">
                          <w:rPr>
                            <w:rFonts w:ascii="宋体" w:hAnsi="宋体" w:cs="宋体" w:hint="eastAsia"/>
                            <w:kern w:val="0"/>
                            <w:sz w:val="24"/>
                          </w:rPr>
                          <w:t>务</w:t>
                        </w:r>
                        <w:proofErr w:type="gramEnd"/>
                        <w:r w:rsidRPr="00F02DB9">
                          <w:rPr>
                            <w:kern w:val="0"/>
                            <w:sz w:val="24"/>
                          </w:rPr>
                          <w:t xml:space="preserve"> </w:t>
                        </w:r>
                        <w:r w:rsidRPr="00F02DB9">
                          <w:rPr>
                            <w:rFonts w:ascii="宋体" w:hAnsi="宋体" w:cs="宋体" w:hint="eastAsia"/>
                            <w:kern w:val="0"/>
                            <w:sz w:val="24"/>
                          </w:rPr>
                          <w:t>处</w:t>
                        </w:r>
                      </w:p>
                      <w:p w:rsidR="00F02DB9" w:rsidRDefault="00F02DB9" w:rsidP="00F02DB9">
                        <w:pPr>
                          <w:widowControl/>
                          <w:spacing w:before="100" w:beforeAutospacing="1" w:after="100" w:afterAutospacing="1" w:line="360" w:lineRule="auto"/>
                          <w:ind w:firstLineChars="2067" w:firstLine="4961"/>
                          <w:jc w:val="left"/>
                          <w:rPr>
                            <w:rFonts w:ascii="宋体" w:hAnsi="宋体" w:cs="宋体"/>
                            <w:kern w:val="0"/>
                            <w:sz w:val="24"/>
                          </w:rPr>
                        </w:pPr>
                        <w:r w:rsidRPr="00F02DB9">
                          <w:rPr>
                            <w:rFonts w:ascii="宋体" w:hAnsi="宋体" w:cs="宋体" w:hint="eastAsia"/>
                            <w:kern w:val="0"/>
                            <w:sz w:val="24"/>
                          </w:rPr>
                          <w:t>二〇一五年十月二十四日</w:t>
                        </w:r>
                      </w:p>
                      <w:p w:rsidR="00F02DB9" w:rsidRDefault="00F02DB9" w:rsidP="00F02DB9">
                        <w:pPr>
                          <w:widowControl/>
                          <w:spacing w:before="100" w:beforeAutospacing="1" w:after="100" w:afterAutospacing="1" w:line="360" w:lineRule="auto"/>
                          <w:ind w:firstLineChars="2067" w:firstLine="4961"/>
                          <w:jc w:val="left"/>
                          <w:rPr>
                            <w:rFonts w:ascii="宋体" w:hAnsi="宋体" w:cs="宋体"/>
                            <w:kern w:val="0"/>
                            <w:sz w:val="24"/>
                          </w:rPr>
                        </w:pPr>
                      </w:p>
                      <w:p w:rsidR="00F02DB9" w:rsidRDefault="00F02DB9" w:rsidP="00F02DB9">
                        <w:pPr>
                          <w:widowControl/>
                          <w:spacing w:before="100" w:beforeAutospacing="1" w:after="100" w:afterAutospacing="1" w:line="360" w:lineRule="auto"/>
                          <w:ind w:firstLineChars="2067" w:firstLine="4961"/>
                          <w:jc w:val="left"/>
                          <w:rPr>
                            <w:rFonts w:ascii="宋体" w:hAnsi="宋体" w:cs="宋体"/>
                            <w:kern w:val="0"/>
                            <w:sz w:val="24"/>
                          </w:rPr>
                        </w:pPr>
                      </w:p>
                      <w:p w:rsidR="00F02DB9" w:rsidRDefault="00F02DB9" w:rsidP="00F02DB9">
                        <w:pPr>
                          <w:widowControl/>
                          <w:spacing w:before="100" w:beforeAutospacing="1" w:after="100" w:afterAutospacing="1" w:line="360" w:lineRule="auto"/>
                          <w:ind w:firstLineChars="2067" w:firstLine="4961"/>
                          <w:jc w:val="left"/>
                          <w:rPr>
                            <w:rFonts w:ascii="宋体" w:hAnsi="宋体" w:cs="宋体"/>
                            <w:kern w:val="0"/>
                            <w:sz w:val="24"/>
                          </w:rPr>
                        </w:pPr>
                      </w:p>
                      <w:p w:rsidR="00F02DB9" w:rsidRPr="00F02DB9" w:rsidRDefault="00F02DB9" w:rsidP="00F02DB9">
                        <w:pPr>
                          <w:widowControl/>
                          <w:spacing w:before="100" w:beforeAutospacing="1" w:after="100" w:afterAutospacing="1" w:line="360" w:lineRule="auto"/>
                          <w:ind w:firstLineChars="2067" w:firstLine="4961"/>
                          <w:jc w:val="left"/>
                          <w:rPr>
                            <w:rFonts w:ascii="宋体" w:hAnsi="宋体" w:cs="宋体" w:hint="eastAsia"/>
                            <w:kern w:val="0"/>
                            <w:sz w:val="24"/>
                          </w:rPr>
                        </w:pPr>
                        <w:bookmarkStart w:id="0" w:name="_GoBack"/>
                        <w:bookmarkEnd w:id="0"/>
                      </w:p>
                      <w:p w:rsidR="00F02DB9" w:rsidRPr="00F02DB9" w:rsidRDefault="00F02DB9" w:rsidP="00F02DB9">
                        <w:pPr>
                          <w:widowControl/>
                          <w:spacing w:before="100" w:beforeAutospacing="1" w:after="100" w:afterAutospacing="1" w:line="360" w:lineRule="auto"/>
                          <w:jc w:val="center"/>
                          <w:rPr>
                            <w:rFonts w:ascii="宋体" w:hAnsi="宋体" w:cs="宋体"/>
                            <w:kern w:val="0"/>
                            <w:sz w:val="24"/>
                          </w:rPr>
                        </w:pPr>
                        <w:r w:rsidRPr="00F02DB9">
                          <w:rPr>
                            <w:rFonts w:ascii="宋体" w:hAnsi="宋体" w:cs="宋体" w:hint="eastAsia"/>
                            <w:b/>
                            <w:bCs/>
                            <w:kern w:val="0"/>
                            <w:sz w:val="24"/>
                          </w:rPr>
                          <w:lastRenderedPageBreak/>
                          <w:t>附件：本科毕业论文（设计）工作流程及时间进度安排一览表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15"/>
                          <w:gridCol w:w="3630"/>
                          <w:gridCol w:w="1455"/>
                          <w:gridCol w:w="1441"/>
                        </w:tblGrid>
                        <w:tr w:rsidR="00F02DB9" w:rsidRPr="00F02DB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序号</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阶段名称</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 xml:space="preserve">主要工作（学生/指导教师/其他） </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开始时间</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截止时间</w:t>
                              </w:r>
                            </w:p>
                          </w:tc>
                        </w:tr>
                        <w:tr w:rsidR="00F02DB9" w:rsidRPr="00F02DB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1</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部署阶段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教务处、学院、辅导员、本</w:t>
                              </w:r>
                              <w:proofErr w:type="gramStart"/>
                              <w:r w:rsidRPr="00F02DB9">
                                <w:rPr>
                                  <w:rFonts w:ascii="宋体" w:hAnsi="宋体" w:cs="宋体" w:hint="eastAsia"/>
                                  <w:kern w:val="0"/>
                                  <w:sz w:val="24"/>
                                </w:rPr>
                                <w:t>导开展</w:t>
                              </w:r>
                              <w:proofErr w:type="gramEnd"/>
                              <w:r w:rsidRPr="00F02DB9">
                                <w:rPr>
                                  <w:rFonts w:ascii="宋体" w:hAnsi="宋体" w:cs="宋体" w:hint="eastAsia"/>
                                  <w:kern w:val="0"/>
                                  <w:sz w:val="24"/>
                                </w:rPr>
                                <w:t>毕业论文（设计）动员</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2015.10.26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2015.10.31</w:t>
                              </w:r>
                            </w:p>
                          </w:tc>
                        </w:tr>
                        <w:tr w:rsidR="00F02DB9" w:rsidRPr="00F02DB9">
                          <w:trP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选题阶段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学生:确定选题并提交</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2015.11.1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2015.11.23</w:t>
                              </w:r>
                            </w:p>
                          </w:tc>
                        </w:tr>
                        <w:tr w:rsidR="00F02DB9" w:rsidRPr="00F02D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指导教师：确认选题</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2015.11.24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2015.11.30</w:t>
                              </w:r>
                            </w:p>
                          </w:tc>
                        </w:tr>
                        <w:tr w:rsidR="00F02DB9" w:rsidRPr="00F02DB9">
                          <w:trP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3</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开题阶段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学生：撰写、提交、修改开题报告</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2015.12.1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2015.12.31</w:t>
                              </w:r>
                            </w:p>
                          </w:tc>
                        </w:tr>
                        <w:tr w:rsidR="00F02DB9" w:rsidRPr="00F02DB9">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指导教师：审核开题报告</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2016.1.18</w:t>
                              </w:r>
                            </w:p>
                          </w:tc>
                        </w:tr>
                        <w:tr w:rsidR="00F02DB9" w:rsidRPr="00F02DB9">
                          <w:trPr>
                            <w:trHeight w:val="548"/>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4</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初稿阶段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学生：撰写、提交论文初稿、中期检查</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2016.1.19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2016.3.19</w:t>
                              </w:r>
                            </w:p>
                          </w:tc>
                        </w:tr>
                        <w:tr w:rsidR="00F02DB9" w:rsidRPr="00F02D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指导教师：审阅初稿、中期检查</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2016.3.20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2016.4.10</w:t>
                              </w:r>
                            </w:p>
                          </w:tc>
                        </w:tr>
                        <w:tr w:rsidR="00F02DB9" w:rsidRPr="00F02DB9">
                          <w:trP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5</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论文修改阶段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学生：反复修改论文并提交修改稿（二稿、三稿）、提交外文文献及译稿，</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2016.4.11</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2016.5.6</w:t>
                              </w:r>
                            </w:p>
                          </w:tc>
                        </w:tr>
                        <w:tr w:rsidR="00F02DB9" w:rsidRPr="00F02DB9">
                          <w:trPr>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指导教师：审阅论文修改稿、审阅外文文献翻译稿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r>
                        <w:tr w:rsidR="00F02DB9" w:rsidRPr="00F02DB9">
                          <w:trP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6</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定稿阶段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学生：提交论文定稿版</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2016.5.7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2016.5.10</w:t>
                              </w:r>
                            </w:p>
                          </w:tc>
                        </w:tr>
                        <w:tr w:rsidR="00F02DB9" w:rsidRPr="00F02D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DB9" w:rsidRPr="00F02DB9" w:rsidRDefault="00F02DB9" w:rsidP="00F02DB9">
                              <w:pPr>
                                <w:widowControl/>
                                <w:spacing w:beforeAutospacing="1" w:afterAutospacing="1"/>
                                <w:jc w:val="left"/>
                                <w:rPr>
                                  <w:rFonts w:ascii="宋体" w:hAnsi="宋体" w:cs="宋体"/>
                                  <w:kern w:val="0"/>
                                  <w:sz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指导教师：审定并给出指导成绩</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2016.5.11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2016.5.16</w:t>
                              </w:r>
                            </w:p>
                          </w:tc>
                        </w:tr>
                        <w:tr w:rsidR="00F02DB9" w:rsidRPr="00F02DB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7</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答辩分组、评阅阶段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院系成立答辩小组、分配评阅人、给出评阅成绩</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2016.5.17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2016.5.27</w:t>
                              </w:r>
                            </w:p>
                          </w:tc>
                        </w:tr>
                        <w:tr w:rsidR="00F02DB9" w:rsidRPr="00F02DB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8</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答辩阶段</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现场答辩及成绩录入，成绩发布</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2016.5.28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2016.6.10</w:t>
                              </w:r>
                            </w:p>
                          </w:tc>
                        </w:tr>
                        <w:tr w:rsidR="00F02DB9" w:rsidRPr="00F02DB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9</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cs="宋体" w:hint="eastAsia"/>
                                  <w:kern w:val="0"/>
                                  <w:sz w:val="24"/>
                                </w:rPr>
                                <w:t>二次答辩</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cs="宋体" w:hint="eastAsia"/>
                                  <w:kern w:val="0"/>
                                  <w:sz w:val="24"/>
                                </w:rPr>
                                <w:t>不合格论文学生和推荐校优秀毕业论文（设计）学生二次答辩</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cs="宋体" w:hint="eastAsia"/>
                                  <w:kern w:val="0"/>
                                  <w:sz w:val="24"/>
                                </w:rPr>
                                <w:t>2016.6.11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cs="宋体" w:hint="eastAsia"/>
                                  <w:kern w:val="0"/>
                                  <w:sz w:val="24"/>
                                </w:rPr>
                                <w:t>2016.6．16</w:t>
                              </w:r>
                            </w:p>
                          </w:tc>
                        </w:tr>
                        <w:tr w:rsidR="00F02DB9" w:rsidRPr="00F02DB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10</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论文推优</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学院上报校级优秀毕业论文</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2016.6.17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2016.6.24</w:t>
                              </w:r>
                            </w:p>
                          </w:tc>
                        </w:tr>
                        <w:tr w:rsidR="00F02DB9" w:rsidRPr="00F02DB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11</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工作总结</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毕业论文工作进行总结、抽检</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2016.6.25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F02DB9" w:rsidRPr="00F02DB9" w:rsidRDefault="00F02DB9" w:rsidP="00F02DB9">
                              <w:pPr>
                                <w:widowControl/>
                                <w:spacing w:before="100" w:beforeAutospacing="1" w:after="100" w:afterAutospacing="1" w:line="360" w:lineRule="auto"/>
                                <w:jc w:val="left"/>
                                <w:rPr>
                                  <w:rFonts w:ascii="宋体" w:hAnsi="宋体" w:cs="宋体"/>
                                  <w:kern w:val="0"/>
                                  <w:sz w:val="24"/>
                                </w:rPr>
                              </w:pPr>
                              <w:r w:rsidRPr="00F02DB9">
                                <w:rPr>
                                  <w:rFonts w:ascii="宋体" w:hAnsi="宋体" w:cs="宋体" w:hint="eastAsia"/>
                                  <w:kern w:val="0"/>
                                  <w:sz w:val="24"/>
                                </w:rPr>
                                <w:t>2016.6.30</w:t>
                              </w:r>
                            </w:p>
                          </w:tc>
                        </w:tr>
                      </w:tbl>
                      <w:p w:rsidR="00F02DB9" w:rsidRPr="00F02DB9" w:rsidRDefault="00F02DB9" w:rsidP="00F02DB9">
                        <w:pPr>
                          <w:widowControl/>
                          <w:jc w:val="left"/>
                          <w:rPr>
                            <w:rFonts w:ascii="宋体" w:hAnsi="宋体" w:cs="宋体"/>
                            <w:kern w:val="0"/>
                            <w:szCs w:val="21"/>
                          </w:rPr>
                        </w:pPr>
                      </w:p>
                    </w:tc>
                  </w:tr>
                </w:tbl>
                <w:p w:rsidR="00F02DB9" w:rsidRPr="00F02DB9" w:rsidRDefault="00F02DB9" w:rsidP="00F02DB9">
                  <w:pPr>
                    <w:widowControl/>
                    <w:jc w:val="left"/>
                    <w:rPr>
                      <w:rFonts w:ascii="宋体" w:hAnsi="宋体" w:cs="宋体"/>
                      <w:kern w:val="0"/>
                      <w:sz w:val="18"/>
                      <w:szCs w:val="18"/>
                    </w:rPr>
                  </w:pPr>
                </w:p>
              </w:tc>
            </w:tr>
          </w:tbl>
          <w:p w:rsidR="00F02DB9" w:rsidRPr="00F02DB9" w:rsidRDefault="00F02DB9" w:rsidP="00F02DB9">
            <w:pPr>
              <w:widowControl/>
              <w:jc w:val="left"/>
              <w:rPr>
                <w:rFonts w:ascii="宋体" w:hAnsi="宋体" w:cs="宋体"/>
                <w:kern w:val="0"/>
                <w:sz w:val="18"/>
                <w:szCs w:val="18"/>
              </w:rPr>
            </w:pPr>
          </w:p>
        </w:tc>
      </w:tr>
      <w:tr w:rsidR="00F02DB9" w:rsidRPr="00F02DB9" w:rsidTr="00F02DB9">
        <w:trPr>
          <w:trHeight w:val="570"/>
          <w:tblCellSpacing w:w="0" w:type="dxa"/>
          <w:jc w:val="center"/>
        </w:trPr>
        <w:tc>
          <w:tcPr>
            <w:tcW w:w="0" w:type="auto"/>
            <w:shd w:val="clear" w:color="auto" w:fill="FFFFFF"/>
            <w:vAlign w:val="center"/>
            <w:hideMark/>
          </w:tcPr>
          <w:p w:rsidR="00F02DB9" w:rsidRPr="00F02DB9" w:rsidRDefault="00F02DB9" w:rsidP="00F02DB9">
            <w:pPr>
              <w:widowControl/>
              <w:jc w:val="center"/>
              <w:rPr>
                <w:rFonts w:ascii="宋体" w:hAnsi="宋体" w:cs="宋体"/>
                <w:kern w:val="0"/>
                <w:sz w:val="18"/>
                <w:szCs w:val="18"/>
              </w:rPr>
            </w:pPr>
            <w:r w:rsidRPr="00F02DB9">
              <w:rPr>
                <w:rFonts w:ascii="宋体" w:hAnsi="宋体" w:cs="宋体"/>
                <w:noProof/>
                <w:color w:val="333333"/>
                <w:kern w:val="0"/>
                <w:sz w:val="18"/>
                <w:szCs w:val="18"/>
              </w:rPr>
              <w:lastRenderedPageBreak/>
              <w:drawing>
                <wp:inline distT="0" distB="0" distL="0" distR="0" wp14:anchorId="0313B5B5" wp14:editId="374B3CF9">
                  <wp:extent cx="704850" cy="180975"/>
                  <wp:effectExtent l="0" t="0" r="0" b="9525"/>
                  <wp:docPr id="1" name="图片 1" descr="http://jwc.njue.edu.cn/page/main7/images/b_closewindow.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wc.njue.edu.cn/page/main7/images/b_closewindow.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tc>
      </w:tr>
    </w:tbl>
    <w:p w:rsidR="004F5603" w:rsidRDefault="004F5603"/>
    <w:sectPr w:rsidR="004F5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B9"/>
    <w:rsid w:val="00046806"/>
    <w:rsid w:val="001C0945"/>
    <w:rsid w:val="004F5603"/>
    <w:rsid w:val="00F0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E3B8D-ED2D-433A-BB3F-725EBF3A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window.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420</Words>
  <Characters>2396</Characters>
  <Application>Microsoft Office Word</Application>
  <DocSecurity>0</DocSecurity>
  <Lines>19</Lines>
  <Paragraphs>5</Paragraphs>
  <ScaleCrop>false</ScaleCrop>
  <Company>Sky123.Org</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2015-11-16T01:27:00Z</dcterms:created>
  <dcterms:modified xsi:type="dcterms:W3CDTF">2015-11-16T01:28:00Z</dcterms:modified>
</cp:coreProperties>
</file>